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59" w:rsidRDefault="00B33159" w:rsidP="00B33159">
      <w:pPr>
        <w:widowControl w:val="0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96133">
        <w:rPr>
          <w:rFonts w:ascii="Arial" w:hAnsi="Arial" w:cs="Arial"/>
          <w:sz w:val="28"/>
          <w:szCs w:val="28"/>
        </w:rPr>
        <w:t xml:space="preserve">В рабочую группу по подготовке и проведению </w:t>
      </w:r>
    </w:p>
    <w:p w:rsidR="00B33159" w:rsidRPr="00896133" w:rsidRDefault="00B33159" w:rsidP="00B33159">
      <w:pPr>
        <w:widowControl w:val="0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96133">
        <w:rPr>
          <w:rFonts w:ascii="Arial" w:hAnsi="Arial" w:cs="Arial"/>
          <w:sz w:val="28"/>
          <w:szCs w:val="28"/>
        </w:rPr>
        <w:t xml:space="preserve">публичных слушаний, назначенных Решением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96133">
        <w:rPr>
          <w:rFonts w:ascii="Arial" w:hAnsi="Arial" w:cs="Arial"/>
          <w:sz w:val="28"/>
          <w:szCs w:val="28"/>
        </w:rPr>
        <w:t>Воткинской</w:t>
      </w:r>
      <w:proofErr w:type="spellEnd"/>
      <w:r w:rsidRPr="00896133">
        <w:rPr>
          <w:rFonts w:ascii="Arial" w:hAnsi="Arial" w:cs="Arial"/>
          <w:sz w:val="28"/>
          <w:szCs w:val="28"/>
        </w:rPr>
        <w:t xml:space="preserve"> городской Думы от 29 июля 2020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96133">
        <w:rPr>
          <w:rFonts w:ascii="Arial" w:hAnsi="Arial" w:cs="Arial"/>
          <w:sz w:val="28"/>
          <w:szCs w:val="28"/>
        </w:rPr>
        <w:t>года</w:t>
      </w:r>
      <w:r>
        <w:rPr>
          <w:rFonts w:ascii="Arial" w:hAnsi="Arial" w:cs="Arial"/>
          <w:sz w:val="28"/>
          <w:szCs w:val="28"/>
        </w:rPr>
        <w:t xml:space="preserve"> </w:t>
      </w:r>
      <w:r w:rsidRPr="00896133">
        <w:rPr>
          <w:rFonts w:ascii="Arial" w:hAnsi="Arial" w:cs="Arial"/>
          <w:sz w:val="28"/>
          <w:szCs w:val="28"/>
        </w:rPr>
        <w:t>№ 544-РП</w:t>
      </w:r>
    </w:p>
    <w:p w:rsidR="00B33159" w:rsidRDefault="00B33159" w:rsidP="00B33159">
      <w:pPr>
        <w:widowControl w:val="0"/>
        <w:tabs>
          <w:tab w:val="left" w:pos="0"/>
          <w:tab w:val="left" w:pos="6804"/>
        </w:tabs>
        <w:rPr>
          <w:rFonts w:ascii="Arial" w:hAnsi="Arial" w:cs="Arial"/>
          <w:b/>
          <w:sz w:val="28"/>
          <w:szCs w:val="28"/>
        </w:rPr>
      </w:pPr>
    </w:p>
    <w:p w:rsidR="004D65E1" w:rsidRPr="00896133" w:rsidRDefault="004D65E1" w:rsidP="00B33159">
      <w:pPr>
        <w:widowControl w:val="0"/>
        <w:tabs>
          <w:tab w:val="left" w:pos="0"/>
          <w:tab w:val="left" w:pos="6804"/>
        </w:tabs>
        <w:rPr>
          <w:rFonts w:ascii="Arial" w:hAnsi="Arial" w:cs="Arial"/>
          <w:b/>
          <w:sz w:val="28"/>
          <w:szCs w:val="28"/>
        </w:rPr>
      </w:pPr>
    </w:p>
    <w:p w:rsidR="00B33159" w:rsidRPr="00896133" w:rsidRDefault="00B33159" w:rsidP="00B3315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96133">
        <w:rPr>
          <w:rFonts w:ascii="Arial" w:hAnsi="Arial" w:cs="Arial"/>
          <w:sz w:val="28"/>
          <w:szCs w:val="28"/>
        </w:rPr>
        <w:t xml:space="preserve">Решением </w:t>
      </w:r>
      <w:proofErr w:type="spellStart"/>
      <w:r w:rsidRPr="00896133">
        <w:rPr>
          <w:rFonts w:ascii="Arial" w:hAnsi="Arial" w:cs="Arial"/>
          <w:sz w:val="28"/>
          <w:szCs w:val="28"/>
        </w:rPr>
        <w:t>Воткинской</w:t>
      </w:r>
      <w:proofErr w:type="spellEnd"/>
      <w:r w:rsidRPr="00896133">
        <w:rPr>
          <w:rFonts w:ascii="Arial" w:hAnsi="Arial" w:cs="Arial"/>
          <w:sz w:val="28"/>
          <w:szCs w:val="28"/>
        </w:rPr>
        <w:t xml:space="preserve"> городской Думы от 29 июля 2020 года № 544-РП были назначены публичные слушания по проекту Решения </w:t>
      </w:r>
      <w:proofErr w:type="spellStart"/>
      <w:r w:rsidRPr="00896133">
        <w:rPr>
          <w:rFonts w:ascii="Arial" w:hAnsi="Arial" w:cs="Arial"/>
          <w:sz w:val="28"/>
          <w:szCs w:val="28"/>
        </w:rPr>
        <w:t>Воткинской</w:t>
      </w:r>
      <w:proofErr w:type="spellEnd"/>
      <w:r w:rsidRPr="00896133">
        <w:rPr>
          <w:rFonts w:ascii="Arial" w:hAnsi="Arial" w:cs="Arial"/>
          <w:sz w:val="28"/>
          <w:szCs w:val="28"/>
        </w:rPr>
        <w:t xml:space="preserve"> городской Думы «О внесении изменений в Устав муниципального образования «Город Воткинск».</w:t>
      </w:r>
    </w:p>
    <w:p w:rsidR="00B33159" w:rsidRDefault="00B33159" w:rsidP="00B33159">
      <w:pPr>
        <w:spacing w:after="1" w:line="24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896133">
        <w:rPr>
          <w:rFonts w:ascii="Arial" w:hAnsi="Arial" w:cs="Arial"/>
          <w:sz w:val="28"/>
          <w:szCs w:val="28"/>
        </w:rPr>
        <w:tab/>
        <w:t>Федеральным законом от 20 июля 2020 года № 2</w:t>
      </w:r>
      <w:r>
        <w:rPr>
          <w:rFonts w:ascii="Arial" w:hAnsi="Arial" w:cs="Arial"/>
          <w:sz w:val="28"/>
          <w:szCs w:val="28"/>
        </w:rPr>
        <w:t>36</w:t>
      </w:r>
      <w:r w:rsidRPr="00896133">
        <w:rPr>
          <w:rFonts w:ascii="Arial" w:hAnsi="Arial" w:cs="Arial"/>
          <w:sz w:val="28"/>
          <w:szCs w:val="28"/>
        </w:rPr>
        <w:t>-ФЗ «</w:t>
      </w:r>
      <w:r w:rsidRPr="00896133">
        <w:rPr>
          <w:rFonts w:ascii="Arial" w:eastAsia="Times New Roman" w:hAnsi="Arial" w:cs="Arial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 </w:t>
      </w:r>
      <w:r>
        <w:rPr>
          <w:rFonts w:ascii="Arial" w:eastAsia="Times New Roman" w:hAnsi="Arial" w:cs="Arial"/>
          <w:sz w:val="28"/>
          <w:szCs w:val="28"/>
        </w:rPr>
        <w:t xml:space="preserve">данный закон </w:t>
      </w:r>
      <w:r w:rsidRPr="00896133">
        <w:rPr>
          <w:rFonts w:ascii="Arial" w:eastAsia="Times New Roman" w:hAnsi="Arial" w:cs="Arial"/>
          <w:sz w:val="28"/>
          <w:szCs w:val="28"/>
        </w:rPr>
        <w:t>был</w:t>
      </w:r>
      <w:r>
        <w:rPr>
          <w:rFonts w:ascii="Arial" w:eastAsia="Times New Roman" w:hAnsi="Arial" w:cs="Arial"/>
          <w:sz w:val="28"/>
          <w:szCs w:val="28"/>
        </w:rPr>
        <w:t xml:space="preserve"> дополнен статьей 26.1 «Инициативные проекты». 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В рамках реализации данных изменений наиболее оптимальным вариантом является введение в Устав муниципального образования «Город Воткинск» базовых (основополагающих) положений статьи 26.1 в виде отдельной статьи Устава с указанием в ней на нормативные правовые акты </w:t>
      </w:r>
      <w:proofErr w:type="spellStart"/>
      <w:r>
        <w:rPr>
          <w:rFonts w:ascii="Arial" w:eastAsia="Times New Roman" w:hAnsi="Arial" w:cs="Arial"/>
          <w:sz w:val="28"/>
          <w:szCs w:val="28"/>
        </w:rPr>
        <w:t>Воткинской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городской Думы  которыми будут регулироваться остальные положения связанные с реализацией на территории муниципального образования «Город Воткинск» инициативных проектов. </w:t>
      </w:r>
      <w:r w:rsidRPr="00896133">
        <w:rPr>
          <w:rFonts w:ascii="Arial" w:eastAsia="Times New Roman" w:hAnsi="Arial" w:cs="Arial"/>
          <w:sz w:val="28"/>
          <w:szCs w:val="28"/>
        </w:rPr>
        <w:t xml:space="preserve"> </w:t>
      </w:r>
      <w:proofErr w:type="gramEnd"/>
    </w:p>
    <w:p w:rsidR="00B33159" w:rsidRDefault="00B33159" w:rsidP="00B33159">
      <w:pPr>
        <w:spacing w:after="1" w:line="240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  <w:t>Для приведения Устава муниципального образования «Город Воткинск» в соответствие с действующим законодательством предлагается Устав муниципального образования «Город Воткинск» дополнить статьей 13.1 «Инициативные проекты» следующего содержания:</w:t>
      </w:r>
    </w:p>
    <w:p w:rsidR="00B33159" w:rsidRDefault="00B33159" w:rsidP="00B33159">
      <w:pPr>
        <w:spacing w:after="1" w:line="240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  <w:t>«Статья 13.1. Инициативные проекты</w:t>
      </w:r>
    </w:p>
    <w:p w:rsidR="00B33159" w:rsidRPr="005F2BEA" w:rsidRDefault="00B33159" w:rsidP="00B33159">
      <w:pPr>
        <w:pStyle w:val="ConsPlusNormal"/>
        <w:ind w:firstLine="539"/>
        <w:contextualSpacing/>
        <w:jc w:val="both"/>
      </w:pPr>
      <w:r>
        <w:tab/>
        <w:t xml:space="preserve">1. В целях реализации мероприятий, имеющих приоритетное значение для жителей муниципального образования «Город Воткинск» или его части,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муниципального образования «Город Воткинск», в Администрацию города Воткинска может быть внесен инициативный проект. </w:t>
      </w:r>
      <w:r w:rsidRPr="005F2BEA">
        <w:t>Порядок определения части территории муниципального образования</w:t>
      </w:r>
      <w:r>
        <w:t xml:space="preserve"> «Город Воткинск»</w:t>
      </w:r>
      <w:r w:rsidRPr="005F2BEA">
        <w:t xml:space="preserve">, </w:t>
      </w:r>
      <w:proofErr w:type="gramStart"/>
      <w:r w:rsidRPr="005F2BEA">
        <w:t>на</w:t>
      </w:r>
      <w:proofErr w:type="gramEnd"/>
      <w:r w:rsidRPr="005F2BEA">
        <w:t xml:space="preserve"> </w:t>
      </w:r>
      <w:proofErr w:type="gramStart"/>
      <w:r w:rsidRPr="005F2BEA">
        <w:t>которой</w:t>
      </w:r>
      <w:proofErr w:type="gramEnd"/>
      <w:r w:rsidRPr="005F2BEA">
        <w:t xml:space="preserve"> могут реализовываться инициативные проекты, устанавливается </w:t>
      </w:r>
      <w:r>
        <w:t>решением</w:t>
      </w:r>
      <w:r w:rsidRPr="005F2BEA">
        <w:t xml:space="preserve"> </w:t>
      </w:r>
      <w:proofErr w:type="spellStart"/>
      <w:r>
        <w:t>Воткинской</w:t>
      </w:r>
      <w:proofErr w:type="spellEnd"/>
      <w:r>
        <w:t xml:space="preserve"> городской Думы</w:t>
      </w:r>
      <w:r w:rsidRPr="005F2BEA">
        <w:t>.</w:t>
      </w:r>
    </w:p>
    <w:p w:rsidR="00B33159" w:rsidRPr="005F2BEA" w:rsidRDefault="00B33159" w:rsidP="00B33159">
      <w:pPr>
        <w:pStyle w:val="ConsPlusNormal"/>
        <w:spacing w:before="280"/>
        <w:ind w:firstLine="539"/>
        <w:contextualSpacing/>
        <w:jc w:val="both"/>
      </w:pPr>
      <w:r>
        <w:tab/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«Город Воткинск», органы территориального общественного самоуправления (далее - инициаторы проекта). </w:t>
      </w:r>
      <w:r w:rsidRPr="005F2BEA">
        <w:t xml:space="preserve">Право выступить инициатором проекта в соответствии с </w:t>
      </w:r>
      <w:r>
        <w:t xml:space="preserve">решением </w:t>
      </w:r>
      <w:proofErr w:type="spellStart"/>
      <w:r>
        <w:t>Воткинской</w:t>
      </w:r>
      <w:proofErr w:type="spellEnd"/>
      <w:r>
        <w:t xml:space="preserve"> городской Думы</w:t>
      </w:r>
      <w:r w:rsidRPr="005F2BEA">
        <w:t xml:space="preserve"> может быть предоставлено также иным лицам, осуществляющим деятельность на территории муниципального образования</w:t>
      </w:r>
      <w:r>
        <w:t xml:space="preserve"> «Город Воткинск»</w:t>
      </w:r>
      <w:r w:rsidRPr="005F2BEA">
        <w:t>.</w:t>
      </w:r>
    </w:p>
    <w:p w:rsidR="00B33159" w:rsidRDefault="00B33159" w:rsidP="00B33159">
      <w:pPr>
        <w:pStyle w:val="ConsPlusNormal"/>
        <w:spacing w:before="280"/>
        <w:ind w:firstLine="539"/>
        <w:contextualSpacing/>
        <w:jc w:val="both"/>
      </w:pPr>
      <w:r>
        <w:tab/>
        <w:t xml:space="preserve">3. </w:t>
      </w:r>
      <w:proofErr w:type="gramStart"/>
      <w:r>
        <w:t xml:space="preserve">Инициативный проект до его внесения в Администрацию города Воткинска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</w:t>
      </w:r>
      <w:r>
        <w:lastRenderedPageBreak/>
        <w:t>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</w:t>
      </w:r>
      <w:proofErr w:type="gramEnd"/>
      <w:r>
        <w:t xml:space="preserve">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B33159" w:rsidRDefault="00B33159" w:rsidP="00B33159">
      <w:pPr>
        <w:pStyle w:val="ConsPlusNormal"/>
        <w:spacing w:before="280"/>
        <w:ind w:firstLine="539"/>
        <w:contextualSpacing/>
        <w:jc w:val="both"/>
      </w:pPr>
      <w:r>
        <w:tab/>
        <w:t xml:space="preserve">Решением </w:t>
      </w:r>
      <w:proofErr w:type="spellStart"/>
      <w:r>
        <w:t>Воткинской</w:t>
      </w:r>
      <w:proofErr w:type="spellEnd"/>
      <w:r>
        <w:t xml:space="preserve"> городской Думы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33159" w:rsidRDefault="00B33159" w:rsidP="00B33159">
      <w:pPr>
        <w:pStyle w:val="ConsPlusNormal"/>
        <w:ind w:firstLine="540"/>
        <w:contextualSpacing/>
        <w:jc w:val="both"/>
      </w:pPr>
      <w:r>
        <w:tab/>
        <w:t>4. Инициативный проект подлежит обязательному рассмотрению Администрацией города Воткинска в течение 30 дней со дня его внесения. Администрация города Воткинска по результатам рассмотрения инициативного проекта принимает одно из следующих решений:</w:t>
      </w:r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</w:r>
      <w:proofErr w:type="gramStart"/>
      <w:r>
        <w:t>1) поддержать инициативный проект и продолжить работу над ним в пределах бюджетных ассигнований, предусмотренных бюджетом муниципального образования «Город Воткинск», на соответствующие цели и (или) в соответствии с Положением «О бюджетном процессе муниципального образования «Город Воткинск»;</w:t>
      </w:r>
      <w:proofErr w:type="gramEnd"/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33159" w:rsidRDefault="00B33159" w:rsidP="00B33159">
      <w:pPr>
        <w:pStyle w:val="ConsPlusNormal"/>
        <w:ind w:firstLine="539"/>
        <w:contextualSpacing/>
        <w:jc w:val="both"/>
      </w:pPr>
      <w:r>
        <w:tab/>
        <w:t xml:space="preserve">5. </w:t>
      </w:r>
      <w:bookmarkStart w:id="0" w:name="P0"/>
      <w:bookmarkEnd w:id="0"/>
      <w: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решением </w:t>
      </w:r>
      <w:proofErr w:type="spellStart"/>
      <w:r>
        <w:t>Воткинской</w:t>
      </w:r>
      <w:proofErr w:type="spellEnd"/>
      <w:r>
        <w:t xml:space="preserve"> городской Думой в соответствии с действующим законодательством и настоящим Уставом за исключением случаев установленных частью 6 настоящей статьи.</w:t>
      </w:r>
    </w:p>
    <w:p w:rsidR="00B33159" w:rsidRDefault="00B33159" w:rsidP="00B33159">
      <w:pPr>
        <w:pStyle w:val="ConsPlusNormal"/>
        <w:spacing w:before="280"/>
        <w:ind w:firstLine="539"/>
        <w:contextualSpacing/>
        <w:jc w:val="both"/>
      </w:pPr>
      <w:r>
        <w:tab/>
        <w:t xml:space="preserve">6. </w:t>
      </w:r>
      <w:proofErr w:type="gramStart"/>
      <w:r>
        <w:t>В отношении инициативных проектов, выдвигаемых для получения финансовой поддержки за счет межбюджетных трансфертов из бюджета Удмуртской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Удмуртской Республики.».</w:t>
      </w:r>
      <w:proofErr w:type="gramEnd"/>
    </w:p>
    <w:p w:rsidR="00B33159" w:rsidRDefault="00B33159" w:rsidP="00B33159">
      <w:pPr>
        <w:pStyle w:val="ConsPlusNormal"/>
        <w:spacing w:before="280"/>
        <w:ind w:firstLine="539"/>
        <w:contextualSpacing/>
        <w:jc w:val="both"/>
      </w:pPr>
      <w:r>
        <w:tab/>
        <w:t>В целях приведения Устава муниципального образования «Город Воткинск» в соответствие с действующим законодательством также предлагается:</w:t>
      </w:r>
    </w:p>
    <w:p w:rsidR="00B33159" w:rsidRDefault="00B33159" w:rsidP="00B33159">
      <w:pPr>
        <w:pStyle w:val="ConsPlusNormal"/>
        <w:spacing w:before="280"/>
        <w:ind w:firstLine="539"/>
        <w:contextualSpacing/>
        <w:jc w:val="both"/>
      </w:pPr>
      <w:r>
        <w:tab/>
        <w:t>1) часть 1 статьи 16 изложить в следующей редакции:</w:t>
      </w:r>
    </w:p>
    <w:p w:rsidR="00B33159" w:rsidRDefault="00B33159" w:rsidP="00B33159">
      <w:pPr>
        <w:pStyle w:val="ConsPlusNormal"/>
        <w:jc w:val="both"/>
      </w:pPr>
      <w:r>
        <w:tab/>
        <w:t>«1. Для обсуждения вопросов местного значения, информирования населения о деятельности органов местного самоуправления муниципального образования «Город Воткинск» и должностных лиц местного самоуправления муниципального образования «Город Воткинск»,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«Город Воткинск» могут проводиться собрания граждан</w:t>
      </w:r>
      <w:proofErr w:type="gramStart"/>
      <w:r>
        <w:t>.»</w:t>
      </w:r>
      <w:r w:rsidR="00267EA1">
        <w:t>;</w:t>
      </w:r>
      <w:proofErr w:type="gramEnd"/>
    </w:p>
    <w:p w:rsidR="00B33159" w:rsidRDefault="00B33159" w:rsidP="00B33159">
      <w:pPr>
        <w:pStyle w:val="ConsPlusNormal"/>
        <w:jc w:val="both"/>
      </w:pPr>
      <w:r>
        <w:tab/>
        <w:t>2) часть 2 статьи 16 дополнить абзацем следующего содержания:</w:t>
      </w:r>
    </w:p>
    <w:p w:rsidR="00B33159" w:rsidRDefault="00B33159" w:rsidP="00B33159">
      <w:pPr>
        <w:pStyle w:val="ConsPlusNormal"/>
        <w:ind w:firstLine="540"/>
        <w:jc w:val="both"/>
      </w:pPr>
      <w:r>
        <w:tab/>
        <w:t xml:space="preserve">«В собрании граждан по вопросам внесения инициативных проектов и </w:t>
      </w:r>
      <w:r>
        <w:lastRenderedPageBreak/>
        <w:t xml:space="preserve">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</w:t>
      </w:r>
      <w:proofErr w:type="spellStart"/>
      <w:r>
        <w:t>Воткинской</w:t>
      </w:r>
      <w:proofErr w:type="spellEnd"/>
      <w:r>
        <w:t xml:space="preserve"> городской Думы</w:t>
      </w:r>
      <w:proofErr w:type="gramStart"/>
      <w:r>
        <w:t>.»</w:t>
      </w:r>
      <w:r w:rsidR="00692B7F">
        <w:t>;</w:t>
      </w:r>
      <w:proofErr w:type="gramEnd"/>
    </w:p>
    <w:p w:rsidR="00B33159" w:rsidRDefault="00B33159" w:rsidP="00B33159">
      <w:pPr>
        <w:pStyle w:val="ConsPlusNormal"/>
        <w:ind w:firstLine="540"/>
        <w:jc w:val="both"/>
      </w:pPr>
      <w:r>
        <w:tab/>
        <w:t>3) часть 1.1 статьи 18 изложить в следующей редакции:</w:t>
      </w:r>
    </w:p>
    <w:p w:rsidR="00B33159" w:rsidRDefault="00B33159" w:rsidP="00B33159">
      <w:pPr>
        <w:pStyle w:val="ConsPlusNormal"/>
        <w:ind w:firstLine="540"/>
        <w:jc w:val="both"/>
      </w:pPr>
      <w:r>
        <w:tab/>
        <w:t>«1.1. В опросе граждан имеют право участвовать жители муниципального образования «Город Воткинск»,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«Город Воткинск» или его части, в которых предлагается реализовать инициативный проект, достигши</w:t>
      </w:r>
      <w:r w:rsidR="00692B7F">
        <w:t>е шестнадцатилетнего возраста</w:t>
      </w:r>
      <w:proofErr w:type="gramStart"/>
      <w:r w:rsidR="00692B7F">
        <w:t>.»;</w:t>
      </w:r>
      <w:proofErr w:type="gramEnd"/>
    </w:p>
    <w:p w:rsidR="00B33159" w:rsidRDefault="00B33159" w:rsidP="00B33159">
      <w:pPr>
        <w:pStyle w:val="ConsPlusNormal"/>
        <w:jc w:val="both"/>
      </w:pPr>
      <w:r>
        <w:tab/>
        <w:t>4) часть 1.2 статьи 18 дополнить пунктом 3 следующего содержания:</w:t>
      </w:r>
    </w:p>
    <w:p w:rsidR="00B33159" w:rsidRDefault="00B33159" w:rsidP="00B33159">
      <w:pPr>
        <w:pStyle w:val="ConsPlusNormal"/>
        <w:ind w:firstLine="540"/>
        <w:jc w:val="both"/>
      </w:pPr>
      <w:r>
        <w:tab/>
        <w:t xml:space="preserve">«3) жителей муниципального образования «Город Воткинск»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 w:rsidR="00692B7F">
        <w:t>данного инициативного проекта</w:t>
      </w:r>
      <w:proofErr w:type="gramStart"/>
      <w:r w:rsidR="00692B7F">
        <w:t>.»;</w:t>
      </w:r>
      <w:proofErr w:type="gramEnd"/>
    </w:p>
    <w:p w:rsidR="00B33159" w:rsidRDefault="00B33159" w:rsidP="00B33159">
      <w:pPr>
        <w:pStyle w:val="ConsPlusNormal"/>
        <w:ind w:firstLine="540"/>
        <w:jc w:val="both"/>
      </w:pPr>
      <w:r>
        <w:tab/>
        <w:t>5) часть 3 статьи 18 изложить в следующей редакции:</w:t>
      </w:r>
    </w:p>
    <w:p w:rsidR="00B33159" w:rsidRDefault="00B33159" w:rsidP="00B33159">
      <w:pPr>
        <w:pStyle w:val="ConsPlusNormal"/>
        <w:ind w:firstLine="540"/>
        <w:contextualSpacing/>
        <w:jc w:val="both"/>
      </w:pPr>
      <w:r>
        <w:tab/>
        <w:t xml:space="preserve">«3. Решение о назначении опроса граждан принимается </w:t>
      </w:r>
      <w:proofErr w:type="spellStart"/>
      <w:r>
        <w:t>Воткинской</w:t>
      </w:r>
      <w:proofErr w:type="spellEnd"/>
      <w:r>
        <w:t xml:space="preserve"> городской Думой. Для проведения опроса граждан может использоваться официальный сайт муниципального образования «Город Воткинск» в информационно-телекоммуникационной сети «Интернет». В решении </w:t>
      </w:r>
      <w:proofErr w:type="spellStart"/>
      <w:r>
        <w:t>Воткинской</w:t>
      </w:r>
      <w:proofErr w:type="spellEnd"/>
      <w:r>
        <w:t xml:space="preserve"> городской Думы о назначении опроса граждан устанавливаются:</w:t>
      </w:r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  <w:t>1) дата и сроки проведения опроса;</w:t>
      </w:r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</w:r>
      <w:proofErr w:type="gramStart"/>
      <w:r>
        <w:t>2) формулировка вопроса (вопросов), предлагаемого (предлагаемых) при проведении опроса;</w:t>
      </w:r>
      <w:proofErr w:type="gramEnd"/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  <w:t>3) методика проведения опроса;</w:t>
      </w:r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  <w:t>4) форма опросного листа;</w:t>
      </w:r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  <w:t>5) минимальная численность жителей муниципального образования «Город Воткинск», участвующих в опросе;</w:t>
      </w:r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  <w:t>6) порядок идентификации участников опроса в случае проведения опроса граждан с использованием официального сайта муниципального образования «Город Воткинск» в информационно-телекоммуникационной сети «Интернет»</w:t>
      </w:r>
      <w:proofErr w:type="gramStart"/>
      <w:r>
        <w:t>.»</w:t>
      </w:r>
      <w:proofErr w:type="gramEnd"/>
      <w:r>
        <w:t>;</w:t>
      </w:r>
    </w:p>
    <w:p w:rsidR="00B33159" w:rsidRDefault="00692B7F" w:rsidP="00B33159">
      <w:pPr>
        <w:pStyle w:val="ConsPlusNormal"/>
        <w:spacing w:before="280"/>
        <w:ind w:firstLine="540"/>
        <w:contextualSpacing/>
        <w:jc w:val="both"/>
      </w:pPr>
      <w:r>
        <w:tab/>
        <w:t>6</w:t>
      </w:r>
      <w:bookmarkStart w:id="1" w:name="_GoBack"/>
      <w:bookmarkEnd w:id="1"/>
      <w:r w:rsidR="00B33159">
        <w:t>) дополнить статьей 26.1 следующего содержания:</w:t>
      </w:r>
    </w:p>
    <w:p w:rsidR="00B33159" w:rsidRDefault="00B33159" w:rsidP="00B33159">
      <w:pPr>
        <w:pStyle w:val="ConsPlusNormal"/>
        <w:jc w:val="both"/>
      </w:pPr>
      <w:r>
        <w:tab/>
        <w:t xml:space="preserve">«Статья 26.1. Финансовое и иное обеспечение реализации инициативных проектов  </w:t>
      </w:r>
    </w:p>
    <w:p w:rsidR="00B33159" w:rsidRDefault="00B33159" w:rsidP="00B33159">
      <w:pPr>
        <w:pStyle w:val="ConsPlusNormal"/>
        <w:contextualSpacing/>
        <w:jc w:val="both"/>
      </w:pPr>
      <w:r>
        <w:tab/>
        <w:t xml:space="preserve">1. Источником финансового обеспечения реализации инициативных проектов, предусмотренных статьей 13.1 настоящего Устава, являются предусмотренные бюджетом муниципального образования «Город Воткинск» бюджетные ассигнования на реализацию инициативных проектов, </w:t>
      </w:r>
      <w:proofErr w:type="gramStart"/>
      <w:r>
        <w:t>формируемые</w:t>
      </w:r>
      <w:proofErr w:type="gramEnd"/>
      <w:r>
        <w:t xml:space="preserve"> в том числе с учетом объемов инициативных платежей и (или) межбюджетных трансфертов из бюджета Удмуртской Республики, предоставленных в целях финансового обеспечения соответствующих расходных обязательств муниципального образования «Город Воткинск».</w:t>
      </w:r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  <w:t xml:space="preserve">2. Под инициативными платежами понимаются денежные средства граждан, индивидуальных предпринимателей и образованных в </w:t>
      </w:r>
      <w:r>
        <w:lastRenderedPageBreak/>
        <w:t>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«Город Воткинск» в целях реализации конкретных инициативных проектов.</w:t>
      </w:r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  <w:t>3. В случае</w:t>
      </w:r>
      <w:proofErr w:type="gramStart"/>
      <w:r>
        <w:t>,</w:t>
      </w:r>
      <w:proofErr w:type="gramEnd"/>
      <w: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«Город Воткинск».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 «Город Воткинск».</w:t>
      </w:r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«Город Воткинск», определяется решением </w:t>
      </w:r>
      <w:proofErr w:type="spellStart"/>
      <w:r>
        <w:t>Воткинской</w:t>
      </w:r>
      <w:proofErr w:type="spellEnd"/>
      <w:r>
        <w:t xml:space="preserve"> городской Думы.</w:t>
      </w:r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  <w:r>
        <w:tab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t>.».</w:t>
      </w:r>
      <w:proofErr w:type="gramEnd"/>
    </w:p>
    <w:p w:rsidR="00B33159" w:rsidRDefault="00B33159" w:rsidP="00B33159">
      <w:pPr>
        <w:pStyle w:val="ConsPlusNormal"/>
        <w:spacing w:before="280"/>
        <w:ind w:firstLine="540"/>
        <w:contextualSpacing/>
        <w:jc w:val="both"/>
      </w:pPr>
    </w:p>
    <w:p w:rsidR="00B33159" w:rsidRDefault="00B33159" w:rsidP="00B33159">
      <w:pPr>
        <w:pStyle w:val="ConsPlusNormal"/>
        <w:ind w:firstLine="540"/>
        <w:contextualSpacing/>
        <w:jc w:val="both"/>
      </w:pPr>
    </w:p>
    <w:p w:rsidR="00B33159" w:rsidRDefault="00B33159" w:rsidP="00B33159">
      <w:pPr>
        <w:pStyle w:val="ConsPlusNormal"/>
        <w:ind w:firstLine="540"/>
        <w:jc w:val="both"/>
      </w:pPr>
      <w:r>
        <w:t xml:space="preserve"> </w:t>
      </w:r>
    </w:p>
    <w:p w:rsidR="00B33159" w:rsidRDefault="00B33159" w:rsidP="00B33159">
      <w:pPr>
        <w:pStyle w:val="ConsPlusNormal"/>
        <w:spacing w:before="280"/>
        <w:ind w:firstLine="539"/>
        <w:contextualSpacing/>
        <w:jc w:val="both"/>
      </w:pPr>
    </w:p>
    <w:p w:rsidR="00B33159" w:rsidRDefault="00B33159" w:rsidP="00B33159">
      <w:pPr>
        <w:pStyle w:val="ConsPlusNormal"/>
        <w:spacing w:before="280"/>
        <w:ind w:firstLine="539"/>
        <w:contextualSpacing/>
        <w:jc w:val="both"/>
      </w:pPr>
    </w:p>
    <w:p w:rsidR="00B33159" w:rsidRPr="00896133" w:rsidRDefault="00B33159" w:rsidP="00B33159">
      <w:pPr>
        <w:pStyle w:val="ConsPlusNormal"/>
        <w:ind w:firstLine="539"/>
        <w:contextualSpacing/>
        <w:jc w:val="both"/>
        <w:rPr>
          <w:szCs w:val="28"/>
        </w:rPr>
      </w:pPr>
    </w:p>
    <w:p w:rsidR="00B33159" w:rsidRPr="00C81E32" w:rsidRDefault="00B33159" w:rsidP="00B33159">
      <w:pPr>
        <w:pStyle w:val="ConsPlusNormal"/>
        <w:spacing w:before="280"/>
        <w:ind w:firstLine="709"/>
        <w:jc w:val="both"/>
        <w:rPr>
          <w:sz w:val="24"/>
          <w:szCs w:val="24"/>
        </w:rPr>
      </w:pPr>
    </w:p>
    <w:p w:rsidR="00B33159" w:rsidRPr="00C81E32" w:rsidRDefault="00B33159" w:rsidP="00B33159">
      <w:pPr>
        <w:jc w:val="both"/>
      </w:pPr>
    </w:p>
    <w:p w:rsidR="007322B0" w:rsidRDefault="007322B0"/>
    <w:sectPr w:rsidR="007322B0" w:rsidSect="002A17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2A"/>
    <w:rsid w:val="00267EA1"/>
    <w:rsid w:val="004D65E1"/>
    <w:rsid w:val="00692B7F"/>
    <w:rsid w:val="007322B0"/>
    <w:rsid w:val="0097602A"/>
    <w:rsid w:val="00B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B3315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159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B3315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159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2020-09-03T06:58:00Z</dcterms:created>
  <dcterms:modified xsi:type="dcterms:W3CDTF">2020-09-03T07:18:00Z</dcterms:modified>
</cp:coreProperties>
</file>